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2BC" w:rsidRPr="00C742BC" w:rsidRDefault="00C742BC" w:rsidP="00C742BC">
      <w:pPr>
        <w:jc w:val="center"/>
        <w:rPr>
          <w:rFonts w:ascii="Arial" w:hAnsi="Arial" w:cs="Arial"/>
          <w:b/>
          <w:bCs/>
        </w:rPr>
      </w:pPr>
      <w:r w:rsidRPr="00C742BC">
        <w:rPr>
          <w:rFonts w:ascii="Arial" w:hAnsi="Arial" w:cs="Arial"/>
          <w:b/>
          <w:bCs/>
        </w:rPr>
        <w:t>AUTORIDADES MUNICIPALES Y ESTATALES DAN BIENVENIDA A ESTUDIANTES EN REGRESO A CLASES</w:t>
      </w:r>
    </w:p>
    <w:p w:rsidR="00C742BC" w:rsidRPr="00C742BC" w:rsidRDefault="00C742BC" w:rsidP="00C742BC">
      <w:pPr>
        <w:jc w:val="center"/>
        <w:rPr>
          <w:rFonts w:ascii="Arial" w:hAnsi="Arial" w:cs="Arial"/>
          <w:b/>
          <w:bCs/>
        </w:rPr>
      </w:pPr>
    </w:p>
    <w:p w:rsidR="00C742BC" w:rsidRPr="00C742BC" w:rsidRDefault="00C742BC" w:rsidP="00C742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742BC">
        <w:rPr>
          <w:rFonts w:ascii="Arial" w:hAnsi="Arial" w:cs="Arial"/>
        </w:rPr>
        <w:t xml:space="preserve">Más de 213 mil estudiantes regresan a las aulas en Benito Juárez </w:t>
      </w:r>
    </w:p>
    <w:p w:rsidR="00C742BC" w:rsidRPr="00C742BC" w:rsidRDefault="00C742BC" w:rsidP="00C742BC">
      <w:pPr>
        <w:jc w:val="both"/>
        <w:rPr>
          <w:rFonts w:ascii="Arial" w:hAnsi="Arial" w:cs="Arial"/>
        </w:rPr>
      </w:pPr>
      <w:r w:rsidRPr="00C742BC">
        <w:rPr>
          <w:rFonts w:ascii="Arial" w:hAnsi="Arial" w:cs="Arial"/>
        </w:rPr>
        <w:t xml:space="preserve"> </w:t>
      </w:r>
    </w:p>
    <w:p w:rsidR="00C742BC" w:rsidRPr="00C742BC" w:rsidRDefault="00C742BC" w:rsidP="00C742BC">
      <w:pPr>
        <w:jc w:val="both"/>
        <w:rPr>
          <w:rFonts w:ascii="Arial" w:hAnsi="Arial" w:cs="Arial"/>
        </w:rPr>
      </w:pPr>
      <w:r w:rsidRPr="00C742BC">
        <w:rPr>
          <w:rFonts w:ascii="Arial" w:hAnsi="Arial" w:cs="Arial"/>
          <w:b/>
          <w:bCs/>
        </w:rPr>
        <w:t>Cancún, Q.R., a 09 de enero de 2023.-</w:t>
      </w:r>
      <w:r w:rsidRPr="00C742BC">
        <w:rPr>
          <w:rFonts w:ascii="Arial" w:hAnsi="Arial" w:cs="Arial"/>
        </w:rPr>
        <w:t xml:space="preserve"> "Uno de mis máximos propósitos y de todo el Ayuntamiento, es impulsar la educación. Les deseo lo mejor en este regreso a clases; que sea una gran semana, muy positiva para todas y todos. Sigamos haciendo equipo dentro y fuera de las clases", afirmó la </w:t>
      </w:r>
      <w:proofErr w:type="gramStart"/>
      <w:r w:rsidRPr="00C742BC">
        <w:rPr>
          <w:rFonts w:ascii="Arial" w:hAnsi="Arial" w:cs="Arial"/>
        </w:rPr>
        <w:t>Presidenta</w:t>
      </w:r>
      <w:proofErr w:type="gramEnd"/>
      <w:r w:rsidRPr="00C742BC">
        <w:rPr>
          <w:rFonts w:ascii="Arial" w:hAnsi="Arial" w:cs="Arial"/>
        </w:rPr>
        <w:t xml:space="preserve"> Municipal de Benito Juárez, Ana Patricia Peralta, en el marco de</w:t>
      </w:r>
      <w:r w:rsidR="004E334E">
        <w:rPr>
          <w:rFonts w:ascii="Arial" w:hAnsi="Arial" w:cs="Arial"/>
        </w:rPr>
        <w:t>l evento de</w:t>
      </w:r>
      <w:r w:rsidRPr="00C742BC">
        <w:rPr>
          <w:rFonts w:ascii="Arial" w:hAnsi="Arial" w:cs="Arial"/>
        </w:rPr>
        <w:t xml:space="preserve"> regreso a clases </w:t>
      </w:r>
      <w:r w:rsidR="004E334E">
        <w:rPr>
          <w:rFonts w:ascii="Arial" w:hAnsi="Arial" w:cs="Arial"/>
        </w:rPr>
        <w:t>realizado e</w:t>
      </w:r>
      <w:r w:rsidRPr="00C742BC">
        <w:rPr>
          <w:rFonts w:ascii="Arial" w:hAnsi="Arial" w:cs="Arial"/>
        </w:rPr>
        <w:t>n la escuela secundaria general número 6 "Belisario Domínguez".</w:t>
      </w:r>
    </w:p>
    <w:p w:rsidR="00C742BC" w:rsidRPr="00C742BC" w:rsidRDefault="00C742BC" w:rsidP="00C742BC">
      <w:pPr>
        <w:jc w:val="both"/>
        <w:rPr>
          <w:rFonts w:ascii="Arial" w:hAnsi="Arial" w:cs="Arial"/>
        </w:rPr>
      </w:pPr>
      <w:r w:rsidRPr="00C742BC">
        <w:rPr>
          <w:rFonts w:ascii="Arial" w:hAnsi="Arial" w:cs="Arial"/>
        </w:rPr>
        <w:t xml:space="preserve"> </w:t>
      </w:r>
    </w:p>
    <w:p w:rsidR="00C742BC" w:rsidRPr="00C742BC" w:rsidRDefault="00C742BC" w:rsidP="00C742BC">
      <w:pPr>
        <w:jc w:val="both"/>
        <w:rPr>
          <w:rFonts w:ascii="Arial" w:hAnsi="Arial" w:cs="Arial"/>
        </w:rPr>
      </w:pPr>
      <w:r w:rsidRPr="00C742BC">
        <w:rPr>
          <w:rFonts w:ascii="Arial" w:hAnsi="Arial" w:cs="Arial"/>
        </w:rPr>
        <w:t xml:space="preserve">La Primera Autoridad, exhortó a los estudiantes continuar sus estudios de nivel básico guiados por los docentes, y reforzados por los padres de familia para que en conjunto se logren forjar a futuros profesionistas cancunenses. </w:t>
      </w:r>
    </w:p>
    <w:p w:rsidR="00C742BC" w:rsidRPr="00C742BC" w:rsidRDefault="00C742BC" w:rsidP="00C742BC">
      <w:pPr>
        <w:jc w:val="both"/>
        <w:rPr>
          <w:rFonts w:ascii="Arial" w:hAnsi="Arial" w:cs="Arial"/>
        </w:rPr>
      </w:pPr>
      <w:r w:rsidRPr="00C742BC">
        <w:rPr>
          <w:rFonts w:ascii="Arial" w:hAnsi="Arial" w:cs="Arial"/>
        </w:rPr>
        <w:t xml:space="preserve"> </w:t>
      </w:r>
    </w:p>
    <w:p w:rsidR="00C742BC" w:rsidRPr="00C742BC" w:rsidRDefault="00C742BC" w:rsidP="00C742BC">
      <w:pPr>
        <w:jc w:val="both"/>
        <w:rPr>
          <w:rFonts w:ascii="Arial" w:hAnsi="Arial" w:cs="Arial"/>
        </w:rPr>
      </w:pPr>
      <w:r w:rsidRPr="00C742BC">
        <w:rPr>
          <w:rFonts w:ascii="Arial" w:hAnsi="Arial" w:cs="Arial"/>
        </w:rPr>
        <w:t>Destacó que este lunes</w:t>
      </w:r>
      <w:r w:rsidR="004E334E">
        <w:rPr>
          <w:rFonts w:ascii="Arial" w:hAnsi="Arial" w:cs="Arial"/>
        </w:rPr>
        <w:t xml:space="preserve"> </w:t>
      </w:r>
      <w:r w:rsidRPr="00C742BC">
        <w:rPr>
          <w:rFonts w:ascii="Arial" w:hAnsi="Arial" w:cs="Arial"/>
        </w:rPr>
        <w:t>más de 213 mil estudiantes en más de 854 escuelas regresaron a clases, tras concluir el periodo vacacional</w:t>
      </w:r>
      <w:r w:rsidR="004E334E">
        <w:rPr>
          <w:rFonts w:ascii="Arial" w:hAnsi="Arial" w:cs="Arial"/>
        </w:rPr>
        <w:t>,</w:t>
      </w:r>
      <w:r w:rsidRPr="00C742BC">
        <w:rPr>
          <w:rFonts w:ascii="Arial" w:hAnsi="Arial" w:cs="Arial"/>
        </w:rPr>
        <w:t xml:space="preserve"> y con ello, r</w:t>
      </w:r>
      <w:r w:rsidR="004E334E">
        <w:rPr>
          <w:rFonts w:ascii="Arial" w:hAnsi="Arial" w:cs="Arial"/>
        </w:rPr>
        <w:t>etorna</w:t>
      </w:r>
      <w:r w:rsidRPr="00C742BC">
        <w:rPr>
          <w:rFonts w:ascii="Arial" w:hAnsi="Arial" w:cs="Arial"/>
        </w:rPr>
        <w:t xml:space="preserve"> la alegría a los salones, dónde hay retos que cumplir con la ayuda de todas y todos para tener un mejor Cancún.</w:t>
      </w:r>
    </w:p>
    <w:p w:rsidR="00C742BC" w:rsidRPr="00C742BC" w:rsidRDefault="00C742BC" w:rsidP="00C742BC">
      <w:pPr>
        <w:jc w:val="both"/>
        <w:rPr>
          <w:rFonts w:ascii="Arial" w:hAnsi="Arial" w:cs="Arial"/>
        </w:rPr>
      </w:pPr>
      <w:r w:rsidRPr="00C742BC">
        <w:rPr>
          <w:rFonts w:ascii="Arial" w:hAnsi="Arial" w:cs="Arial"/>
        </w:rPr>
        <w:t xml:space="preserve"> </w:t>
      </w:r>
    </w:p>
    <w:p w:rsidR="00C742BC" w:rsidRPr="00C742BC" w:rsidRDefault="00C742BC" w:rsidP="00C742BC">
      <w:pPr>
        <w:jc w:val="both"/>
        <w:rPr>
          <w:rFonts w:ascii="Arial" w:hAnsi="Arial" w:cs="Arial"/>
        </w:rPr>
      </w:pPr>
      <w:r w:rsidRPr="00C742BC">
        <w:rPr>
          <w:rFonts w:ascii="Arial" w:hAnsi="Arial" w:cs="Arial"/>
        </w:rPr>
        <w:t>Además, reconoció la labor del cuerpo docente y administrativo, que contribuyen al desarrollo de cada uno de los estudiantes, impulsando desde los salones el conocimiento y la formación personal de miles de niñas, niños y adolescentes.</w:t>
      </w:r>
    </w:p>
    <w:p w:rsidR="00C742BC" w:rsidRPr="00C742BC" w:rsidRDefault="00C742BC" w:rsidP="00C742BC">
      <w:pPr>
        <w:jc w:val="both"/>
        <w:rPr>
          <w:rFonts w:ascii="Arial" w:hAnsi="Arial" w:cs="Arial"/>
        </w:rPr>
      </w:pPr>
      <w:r w:rsidRPr="00C742BC">
        <w:rPr>
          <w:rFonts w:ascii="Arial" w:hAnsi="Arial" w:cs="Arial"/>
        </w:rPr>
        <w:t xml:space="preserve"> </w:t>
      </w:r>
    </w:p>
    <w:p w:rsidR="00C742BC" w:rsidRPr="00C742BC" w:rsidRDefault="00C742BC" w:rsidP="00C742BC">
      <w:pPr>
        <w:jc w:val="both"/>
        <w:rPr>
          <w:rFonts w:ascii="Arial" w:hAnsi="Arial" w:cs="Arial"/>
        </w:rPr>
      </w:pPr>
      <w:r w:rsidRPr="00C742BC">
        <w:rPr>
          <w:rFonts w:ascii="Arial" w:hAnsi="Arial" w:cs="Arial"/>
        </w:rPr>
        <w:t>La ceremonia cívica se realizó en punto de las 8:00 horas con la participación de la comunidad estudiantil, acompañados de las autoridades municipales, estatales y educativas.</w:t>
      </w:r>
    </w:p>
    <w:p w:rsidR="00C742BC" w:rsidRPr="00C742BC" w:rsidRDefault="00C742BC" w:rsidP="00C742BC">
      <w:pPr>
        <w:jc w:val="both"/>
        <w:rPr>
          <w:rFonts w:ascii="Arial" w:hAnsi="Arial" w:cs="Arial"/>
        </w:rPr>
      </w:pPr>
      <w:r w:rsidRPr="00C742BC">
        <w:rPr>
          <w:rFonts w:ascii="Arial" w:hAnsi="Arial" w:cs="Arial"/>
        </w:rPr>
        <w:t xml:space="preserve"> </w:t>
      </w:r>
    </w:p>
    <w:p w:rsidR="00C742BC" w:rsidRPr="00C742BC" w:rsidRDefault="00C742BC" w:rsidP="00C742BC">
      <w:pPr>
        <w:jc w:val="both"/>
        <w:rPr>
          <w:rFonts w:ascii="Arial" w:hAnsi="Arial" w:cs="Arial"/>
        </w:rPr>
      </w:pPr>
      <w:r w:rsidRPr="00C742BC">
        <w:rPr>
          <w:rFonts w:ascii="Arial" w:hAnsi="Arial" w:cs="Arial"/>
        </w:rPr>
        <w:t xml:space="preserve">En este acto protocolario, se tuvo la asistencia del director de Planeación en Zona Norte, Ramón Chi Manzanero en representación del Subsecretario de Educación en la misma Zona, Miguel Ángel Medina </w:t>
      </w:r>
      <w:r w:rsidR="004E334E" w:rsidRPr="00C742BC">
        <w:rPr>
          <w:rFonts w:ascii="Arial" w:hAnsi="Arial" w:cs="Arial"/>
        </w:rPr>
        <w:t>Cortázar</w:t>
      </w:r>
      <w:r w:rsidRPr="00C742BC">
        <w:rPr>
          <w:rFonts w:ascii="Arial" w:hAnsi="Arial" w:cs="Arial"/>
        </w:rPr>
        <w:t xml:space="preserve">; la directora de la escuela secundaria general número 6, Aurea Gabriela Vargas Leo; el  subinspector Edwin Navarrete Sierra, director de la Policía Preventiva en representación del Secretario de Seguridad Pública, José Pablo </w:t>
      </w:r>
      <w:proofErr w:type="spellStart"/>
      <w:r w:rsidRPr="00C742BC">
        <w:rPr>
          <w:rFonts w:ascii="Arial" w:hAnsi="Arial" w:cs="Arial"/>
        </w:rPr>
        <w:t>Mathey</w:t>
      </w:r>
      <w:proofErr w:type="spellEnd"/>
      <w:r w:rsidRPr="00C742BC">
        <w:rPr>
          <w:rFonts w:ascii="Arial" w:hAnsi="Arial" w:cs="Arial"/>
        </w:rPr>
        <w:t xml:space="preserve"> Cruz y el capitán de corbeta de infantería, Samuel Javier Carreto en representación del 64 Batallón de Infantería, entre otros. </w:t>
      </w:r>
    </w:p>
    <w:p w:rsidR="00C742BC" w:rsidRPr="00C742BC" w:rsidRDefault="00C742BC" w:rsidP="00C742BC">
      <w:pPr>
        <w:jc w:val="both"/>
        <w:rPr>
          <w:rFonts w:ascii="Arial" w:hAnsi="Arial" w:cs="Arial"/>
        </w:rPr>
      </w:pPr>
    </w:p>
    <w:p w:rsidR="0005079F" w:rsidRPr="00C742BC" w:rsidRDefault="00C742BC" w:rsidP="00C742BC">
      <w:pPr>
        <w:jc w:val="center"/>
        <w:rPr>
          <w:b/>
          <w:bCs/>
        </w:rPr>
      </w:pPr>
      <w:r w:rsidRPr="00C742BC">
        <w:rPr>
          <w:rFonts w:ascii="Arial" w:hAnsi="Arial" w:cs="Arial"/>
          <w:b/>
          <w:bCs/>
        </w:rPr>
        <w:t>***</w:t>
      </w:r>
      <w:r>
        <w:rPr>
          <w:rFonts w:ascii="Arial" w:hAnsi="Arial" w:cs="Arial"/>
          <w:b/>
          <w:bCs/>
        </w:rPr>
        <w:t>*********</w:t>
      </w:r>
    </w:p>
    <w:sectPr w:rsidR="0005079F" w:rsidRPr="00C742BC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AD7" w:rsidRDefault="00B11AD7" w:rsidP="00C742BC">
      <w:r>
        <w:separator/>
      </w:r>
    </w:p>
  </w:endnote>
  <w:endnote w:type="continuationSeparator" w:id="0">
    <w:p w:rsidR="00B11AD7" w:rsidRDefault="00B11AD7" w:rsidP="00C7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56D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44CD334" wp14:editId="224F644F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AD7" w:rsidRDefault="00B11AD7" w:rsidP="00C742BC">
      <w:r>
        <w:separator/>
      </w:r>
    </w:p>
  </w:footnote>
  <w:footnote w:type="continuationSeparator" w:id="0">
    <w:p w:rsidR="00B11AD7" w:rsidRDefault="00B11AD7" w:rsidP="00C7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1C0A93C9" wp14:editId="5CD436F2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24843" w:rsidRDefault="00000000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110</w:t>
          </w:r>
          <w:r w:rsidR="00C742BC">
            <w:rPr>
              <w:rFonts w:ascii="Gotham" w:hAnsi="Gotham"/>
              <w:b/>
              <w:sz w:val="22"/>
              <w:szCs w:val="22"/>
              <w:lang w:val="es-MX"/>
            </w:rPr>
            <w:t>7</w:t>
          </w:r>
        </w:p>
        <w:p w:rsidR="003D1E0C" w:rsidRPr="00E068A5" w:rsidRDefault="00000000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4E334E">
            <w:rPr>
              <w:rFonts w:ascii="Gotham" w:hAnsi="Gotham"/>
              <w:sz w:val="22"/>
              <w:szCs w:val="22"/>
              <w:lang w:val="es-MX"/>
            </w:rPr>
            <w:t>9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enero de 2023</w:t>
          </w:r>
        </w:p>
      </w:tc>
    </w:tr>
  </w:tbl>
  <w:p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01D"/>
    <w:multiLevelType w:val="hybridMultilevel"/>
    <w:tmpl w:val="2B747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86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BC"/>
    <w:rsid w:val="0005079F"/>
    <w:rsid w:val="004E334E"/>
    <w:rsid w:val="00B11AD7"/>
    <w:rsid w:val="00BD5728"/>
    <w:rsid w:val="00C742BC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E83D"/>
  <w15:chartTrackingRefBased/>
  <w15:docId w15:val="{0404DDA6-6C72-40B3-B919-668585D1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BC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2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2BC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742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2BC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C7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</cp:revision>
  <dcterms:created xsi:type="dcterms:W3CDTF">2023-01-09T15:14:00Z</dcterms:created>
  <dcterms:modified xsi:type="dcterms:W3CDTF">2023-01-09T15:17:00Z</dcterms:modified>
</cp:coreProperties>
</file>